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Visita de seguridad</w:t>
      </w:r>
    </w:p>
    <w:p>
      <w:pPr>
        <w:pStyle w:val="SaSubtitle"/>
      </w:pPr>
      <w:r>
        <w:t xml:space="preserve">España — hoja de campo. La LPRL no impone visitas periódicas; fija el órgano y su calendario.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Lo que esta lista no es</w:t>
            </w:r>
          </w:p>
          <w:p>
            <w:pPr>
              <w:pStyle w:val="SaCell"/>
            </w:pPr>
            <w:r>
              <w:t xml:space="preserve">No es un formulario obligatorio ni una obligación en sí misma. La LPRL no impone visitas de seguridad con una periodicidad fija, y la mayoría de las líneas de abajo son práctica del sector y lo dicen. Lo exigido es lo que cada línea comprueba, no la comprobación. Nada de esto es asesoramiento jurídico.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Alcance de la visita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Rellene el alcance antes de salir. Una visita cuya zona nadie sabe identificar seis meses después ha dejado de acreditar nada — y es el defecto más común de las visitas hechas en serio.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Centro de trabajo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Zona o sección visitada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Hora de inicio y fin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[periódica · tras incidente · temática · nueva instalación]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Trabajadores presentes en la zona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Participantes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[nombres y funciones — véase el apartado 2]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Lo que la norma exige realmente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La LPRL no impone visitas de seguridad con una periodicidad fija. Lo que fija es el órgano: el Comité de Seguridad y Salud se constituye en centros de 50 o más trabajadores y **se reúne trimestralmente** (art. 38.2 y 38.3), y está facultado para «conocer directamente la situación relativa a la prevención de riesgos en el centro de trabajo, realizando a tal efecto las visitas que estime oportunas» (art. 39.2.a). Las visitas las decide el Comité; la reunión es la que tiene calendario.</w:t>
      </w:r>
    </w:p>
    <w:p>
      <w:pPr>
        <w:pStyle w:val="SaH2"/>
      </w:pPr>
      <w:r>
        <w:t xml:space="preserve">Quién debería estar presente</w:t>
      </w:r>
    </w:p>
    <w:p>
      <w:pPr>
        <w:pStyle w:val="SaBody"/>
      </w:pPr>
      <w:r>
        <w:rPr>
          <w:b w:val="false"/>
          <w:bCs w:val="false"/>
        </w:rPr>
        <w:t xml:space="preserve">La composición es práctica, con una excepción con base legal: los Delegados de Prevención están facultados para acompañar al técnico en las evaluaciones (art. 36.2.a) y el Comité puede realizar las visitas que estime oportunas (art. 39.2.a). Una visita hecha por una sola persona del servicio de prevención encuentra menos y corrige menos.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Un representante del empresario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Delegados de Prevención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El técnico del servicio de prevención, propio o ajeno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El responsable del área visitada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Un trabajador del puesto, cuando la visita cubre un puesto</w:t>
      </w:r>
    </w:p>
    <w:p>
      <w:r>
        <w:br w:type="page"/>
      </w:r>
    </w:p>
    <w:p>
      <w:pPr>
        <w:pStyle w:val="SaH1"/>
      </w:pPr>
      <w:r>
        <w:t xml:space="preserve">3. Lista de campo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Marque lo que esté conforme, deje en blanco lo que no, y traslade cada casilla vacía a la tabla de hallazgos. Una marca dudosa es un hallazgo.</w:t>
      </w:r>
    </w:p>
    <w:p>
      <w:pPr>
        <w:pStyle w:val="SaBody"/>
      </w:pPr>
      <w:r>
        <w:rPr>
          <w:b/>
          <w:bCs/>
        </w:rPr>
        <w:t xml:space="preserve">Borre los apartados que no afecten a la zona antes de imprimir. Una lista de cuarenta líneas con quince que no aplican se rellena mal, y el ensamblador de la página de la plantilla está justo para eso.</w:t>
      </w:r>
    </w:p>
    <w:p>
      <w:pPr>
        <w:pStyle w:val="SaH2"/>
      </w:pPr>
      <w:r>
        <w:t xml:space="preserve">Circulación, suelos y accesos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Vías de circulación despejadas y señalizadas.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Suelos sin huecos, sin charcos y sin cables cruzando.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Separación real entre peatones y equipos móviles.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Iluminación suficiente, también en zonas de paso poco usadas.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Salidas, primeros auxilios e incendios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Salidas y vías de evacuación libres y practicables sin llave en el sentido de salida.</w:t>
            </w:r>
          </w:p>
          <w:p>
            <w:pPr>
              <w:pStyle w:val="SaHint"/>
            </w:pPr>
            <w:r>
              <w:t xml:space="preserve">El hallazgo más frecuente en cualquier centro, y el que se crea en una tarde de descarga.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Plan de emergencia y medidas de evacuación conocidas y visibles.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Extintores en su sitio, accesibles, revisión al día.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Material de primeros auxilios completo y accesible.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Equipos de trabajo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Resguardos colocados y no anulados.</w:t>
            </w:r>
          </w:p>
          <w:p>
            <w:pPr>
              <w:pStyle w:val="SaHint"/>
            </w:pPr>
            <w:r>
              <w:t xml:space="preserve">Un resguardo puenteado se trata el mismo día, no en la siguiente visita.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Paradas de emergencia accesibles e identificadas.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Revisiones y mantenimiento del equipo al día y trazables.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Manual de instrucciones disponible en el puesto.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Agentes químicos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Envases etiquetados, incluidos los de trasvase.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Fichas de datos de seguridad accesibles y actualizadas.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Almacenamiento compatible, cubeto de retención, ventilación eficaz.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Ningún producto sin identificar en la zona.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Trabajo en altura y manipulación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Barandillas, huecos y tapas protegidos.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Escaleras usadas como acceso, no como puesto de trabajo.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Puntos de anclaje definidos y revisados donde se usa arnés.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Ayudas a la manipulación disponibles y realmente usadas.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EPI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EPI utilizados, adecuados al riesgo y en buen estado.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EPI disponibles en la talla correcta en el punto de uso.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Ningún EPI en uso más allá de su vida útil.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Documentación y señalización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Evaluación de riesgos del puesto disponible en el centro.</w:t>
            </w:r>
          </w:p>
          <w:p>
            <w:pPr>
              <w:pStyle w:val="SaHint"/>
            </w:pPr>
            <w:r>
              <w:t xml:space="preserve">Art. 23.1.b) LPRL: a disposición de la autoridad laboral, y accesible a los Delegados por el art. 36.2.b).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Planificación de la actividad preventiva accesible y con acciones vivas.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Señalización de seguridad presente, legible y coherente con el riesgo.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4. Hallazgos y acciones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Un hallazgo sin responsable y sin fecha no se ha corregido nunca. Es lo único que esta tabla existe para evitar.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505"/>
        <w:gridCol w:w="1156"/>
        <w:gridCol w:w="867"/>
        <w:gridCol w:w="2313"/>
        <w:gridCol w:w="1156"/>
        <w:gridCol w:w="1160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N.º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Hallazgo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Apartado</w:t>
            </w:r>
          </w:p>
        </w:tc>
        <w:tc>
          <w:tcPr>
            <w:tcW w:type="dxa" w:w="86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Gravedad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Acción decidida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Responsable</w:t>
            </w:r>
          </w:p>
        </w:tc>
        <w:tc>
          <w:tcPr>
            <w:tcW w:type="dxa" w:w="11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Plazo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Lo que expone a alguien ahora mismo — resguardo anulado, salida bloqueada, producto sin identificar — se resuelve antes de terminar la visita, no en un plan a noventa días.</w:t>
      </w:r>
    </w:p>
    <w:p>
      <w:pPr>
        <w:pStyle w:val="SaH1"/>
      </w:pPr>
      <w:r>
        <w:t xml:space="preserve">5. Seguimiento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La visita no es obligatoria; lo que sigue a la visita sí. Las acciones decididas entran en la planificación de la actividad preventiva, con plazo, responsable y recursos (art. 16.2.b LPRL), y el empresario debe asegurar su efectiva ejecución mediante un seguimiento continuo.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Hallazgos documentados y entregados al responsable de la zona.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Acciones incorporadas a la planificación de la actividad preventiva.</w:t>
            </w:r>
          </w:p>
          <w:p>
            <w:pPr>
              <w:pStyle w:val="SaHint"/>
            </w:pPr>
            <w:r>
              <w:t xml:space="preserve">Art. 16.2.b) LPRL: con plazo, responsable y recursos para cada actividad.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Comité de Seguridad y Salud o Delegados de Prevención informados.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Temas anotados para la próxima reunión trimestral del Comité.</w:t>
            </w:r>
          </w:p>
          <w:p>
            <w:pPr>
              <w:pStyle w:val="SaHint"/>
            </w:pPr>
            <w:r>
              <w:t xml:space="preserve">Art. 38.3 LPRL.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Hallazgos de corrección inmediata resueltos antes de acabar la visita.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Fecha de la próxima visita fijada y anotada.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6. Firmas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La firma no certifica que la zona sea conforme. Acredita que la visita se hizo, con estas personas, y que estos fueron los hallazgos.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Por la empresa</w:t>
            </w:r>
          </w:p>
          <w:p>
            <w:pPr>
              <w:pStyle w:val="SaHint"/>
            </w:pPr>
            <w:r>
              <w:t xml:space="preserve">Nombre, cargo, fecha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Delegado de Prevención</w:t>
            </w:r>
          </w:p>
          <w:p>
            <w:pPr>
              <w:pStyle w:val="SaHint"/>
            </w:pPr>
            <w:r>
              <w:t xml:space="preserve">Nombre, fecha</w:t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Responsable de la zona</w:t>
            </w:r>
          </w:p>
          <w:p>
            <w:pPr>
              <w:pStyle w:val="SaHint"/>
            </w:pPr>
            <w:r>
              <w:t xml:space="preserve">Nombre, fecha</w:t>
            </w:r>
          </w:p>
        </w:tc>
      </w:tr>
      <w:tr>
        <w:trPr>
          <w:trHeight w:val="1100" w:hRule="atLeast"/>
        </w:trPr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Fuentes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Ley 31/1995 (LPRL), arts. 36, 38 y 39 — delegados, comité y sus visitas — </w:t>
      </w:r>
      <w:hyperlink w:history="1" r:id="rIdugchjpcpjjb64ofrx4i-0">
        <w:r>
          <w:rPr>
            <w:color w:val="005674"/>
            <w:u w:val="single"/>
          </w:rPr>
          <w:t xml:space="preserve">https://www.boe.es/buscar/act.php?id=BOE-A-1995-24292</w:t>
        </w:r>
      </w:hyperlink>
    </w:p>
    <w:p>
      <w:pPr>
        <w:pStyle w:val="SaNote"/>
      </w:pPr>
      <w:r>
        <w:rPr>
          <w:b w:val="false"/>
          <w:bCs w:val="false"/>
        </w:rPr>
        <w:t xml:space="preserve">Contenido revisado el 2026-09-08 · La página de esta plantilla — https://safeally.net/es-es/plantillas/lista-verificacion-visita-seguridad/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sin cuenta, documento editable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Contenido revisado el 2026-09-08 · safeally.net</w:t>
    </w:r>
    <w:r>
      <w:t xml:space="preserve">	</w:t>
      <w:t xml:space="preserve">Página </w:t>
      <w:fldChar w:fldCharType="begin"/>
      <w:instrText xml:space="preserve">PAGE</w:instrText>
      <w:fldChar w:fldCharType="separate"/>
      <w:fldChar w:fldCharType="end"/>
    </w:r>
    <w:r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Visita de seguridad — zona: …………………………… — ……/……/………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boe.es/buscar/act.php?id=BOE-A-1995-2429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Visita de seguridad</dc:title>
  <dc:subject>Lista de verificación para la visita de seguridad, para rellenar en el centro — España. SafeAlly, safeally.net.</dc:subject>
  <dc:creator>SafeAlly — safeally.net</dc:creator>
  <dc:description>Lista de verificación para la visita de seguridad, para rellenar en el centro — España.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